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C3A7" w14:textId="20FF6240" w:rsidR="00BC35D9" w:rsidRPr="00952ACD" w:rsidRDefault="00AE60C5" w:rsidP="003113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2ACD">
        <w:rPr>
          <w:rFonts w:ascii="Times New Roman" w:hAnsi="Times New Roman" w:cs="Times New Roman"/>
          <w:sz w:val="28"/>
          <w:szCs w:val="28"/>
        </w:rPr>
        <w:t xml:space="preserve">Obec </w:t>
      </w:r>
      <w:r w:rsidR="000E3F78">
        <w:rPr>
          <w:rFonts w:ascii="Times New Roman" w:hAnsi="Times New Roman" w:cs="Times New Roman"/>
          <w:sz w:val="28"/>
          <w:szCs w:val="28"/>
        </w:rPr>
        <w:t>RADÍKOVICE</w:t>
      </w:r>
    </w:p>
    <w:p w14:paraId="5A8E9530" w14:textId="77777777" w:rsidR="00AE60C5" w:rsidRPr="00952ACD" w:rsidRDefault="00AE60C5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FE4322" w14:textId="77777777" w:rsidR="00952ACD" w:rsidRDefault="00AE60C5" w:rsidP="00311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ACD">
        <w:rPr>
          <w:rFonts w:ascii="Times New Roman" w:hAnsi="Times New Roman" w:cs="Times New Roman"/>
          <w:b/>
          <w:sz w:val="28"/>
          <w:szCs w:val="28"/>
        </w:rPr>
        <w:t xml:space="preserve">OZNÁMENÍ OBCE </w:t>
      </w:r>
      <w:r w:rsidR="000E3F78">
        <w:rPr>
          <w:rFonts w:ascii="Times New Roman" w:hAnsi="Times New Roman" w:cs="Times New Roman"/>
          <w:b/>
          <w:sz w:val="28"/>
          <w:szCs w:val="28"/>
        </w:rPr>
        <w:t>RADÍKOVICE</w:t>
      </w:r>
    </w:p>
    <w:p w14:paraId="77622A04" w14:textId="030CE6D0" w:rsidR="00AE60C5" w:rsidRPr="00952ACD" w:rsidRDefault="00AE60C5" w:rsidP="00311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ACD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6A59C4" w:rsidRPr="00952ACD">
        <w:rPr>
          <w:rFonts w:ascii="Times New Roman" w:hAnsi="Times New Roman" w:cs="Times New Roman"/>
          <w:b/>
          <w:sz w:val="28"/>
          <w:szCs w:val="28"/>
        </w:rPr>
        <w:t>POVINNĚ ZVEŘEJŇOVANÝCH</w:t>
      </w:r>
      <w:r w:rsidRPr="00952ACD">
        <w:rPr>
          <w:rFonts w:ascii="Times New Roman" w:hAnsi="Times New Roman" w:cs="Times New Roman"/>
          <w:b/>
          <w:sz w:val="28"/>
          <w:szCs w:val="28"/>
        </w:rPr>
        <w:t xml:space="preserve"> DOKUMENTECH</w:t>
      </w:r>
    </w:p>
    <w:p w14:paraId="0BF2E447" w14:textId="77777777" w:rsidR="00AE60C5" w:rsidRPr="00952ACD" w:rsidRDefault="00AE60C5" w:rsidP="00311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2075A" w14:textId="1F8361C6" w:rsidR="00CD22BE" w:rsidRDefault="00CD22BE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souladu se zákonem č. 250/2000 Sb., </w:t>
      </w:r>
      <w:r w:rsidRPr="00952ACD">
        <w:rPr>
          <w:rFonts w:ascii="Times New Roman" w:hAnsi="Times New Roman" w:cs="Times New Roman"/>
          <w:sz w:val="24"/>
          <w:szCs w:val="24"/>
        </w:rPr>
        <w:t>o rozpočtových pravidlech územních rozpočtů, v platném znění</w:t>
      </w:r>
      <w:r>
        <w:rPr>
          <w:rFonts w:ascii="Times New Roman" w:hAnsi="Times New Roman" w:cs="Times New Roman"/>
          <w:sz w:val="24"/>
          <w:szCs w:val="24"/>
        </w:rPr>
        <w:t xml:space="preserve">, oznamujeme, že níže uvedené dokumenty jsou zveřejněny v plném rozsahu na webových stránkách obce Radíkovice </w:t>
      </w:r>
      <w:hyperlink r:id="rId4" w:history="1">
        <w:r w:rsidR="00412BA8" w:rsidRPr="000F43E9">
          <w:rPr>
            <w:rStyle w:val="Hypertextovodkaz"/>
            <w:rFonts w:ascii="Times New Roman" w:hAnsi="Times New Roman" w:cs="Times New Roman"/>
            <w:sz w:val="24"/>
            <w:szCs w:val="24"/>
          </w:rPr>
          <w:t>www.radikovice.net/urad/rozpočet-a-finanční-dokumenty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3E38C6" w14:textId="77777777" w:rsidR="00CD22BE" w:rsidRDefault="00CD22BE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E61160" w14:textId="77777777" w:rsidR="00594106" w:rsidRDefault="00BC35E1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 xml:space="preserve">Do listinné podoby všech dokumentů je možné nahlédnout na adrese: </w:t>
      </w:r>
    </w:p>
    <w:p w14:paraId="0BD2326B" w14:textId="77777777" w:rsidR="00594106" w:rsidRDefault="000E3F78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Radíkovice 28</w:t>
      </w:r>
      <w:r w:rsidR="00BC35E1" w:rsidRPr="00952ACD">
        <w:rPr>
          <w:rFonts w:ascii="Times New Roman" w:hAnsi="Times New Roman" w:cs="Times New Roman"/>
          <w:sz w:val="24"/>
          <w:szCs w:val="24"/>
        </w:rPr>
        <w:t>, 5</w:t>
      </w:r>
      <w:r>
        <w:rPr>
          <w:rFonts w:ascii="Times New Roman" w:hAnsi="Times New Roman" w:cs="Times New Roman"/>
          <w:sz w:val="24"/>
          <w:szCs w:val="24"/>
        </w:rPr>
        <w:t>03 27</w:t>
      </w:r>
      <w:r w:rsidR="00BC35E1" w:rsidRPr="00952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Lhota pod Libčany</w:t>
      </w:r>
      <w:r w:rsidR="00BC35E1" w:rsidRPr="00952ACD">
        <w:rPr>
          <w:rFonts w:ascii="Times New Roman" w:hAnsi="Times New Roman" w:cs="Times New Roman"/>
          <w:sz w:val="24"/>
          <w:szCs w:val="24"/>
        </w:rPr>
        <w:t xml:space="preserve">, kancelář Obce </w:t>
      </w:r>
      <w:r>
        <w:rPr>
          <w:rFonts w:ascii="Times New Roman" w:hAnsi="Times New Roman" w:cs="Times New Roman"/>
          <w:sz w:val="24"/>
          <w:szCs w:val="24"/>
        </w:rPr>
        <w:t>Radíkovice</w:t>
      </w:r>
      <w:r w:rsidR="00BC35E1" w:rsidRPr="00952A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3A0FC" w14:textId="253560E0" w:rsidR="00BC35E1" w:rsidRPr="00952ACD" w:rsidRDefault="00BC35E1" w:rsidP="00311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2ACD">
        <w:rPr>
          <w:rFonts w:ascii="Times New Roman" w:hAnsi="Times New Roman" w:cs="Times New Roman"/>
          <w:sz w:val="24"/>
          <w:szCs w:val="24"/>
        </w:rPr>
        <w:t xml:space="preserve">v úředních </w:t>
      </w:r>
      <w:r w:rsidR="00952ACD">
        <w:rPr>
          <w:rFonts w:ascii="Times New Roman" w:hAnsi="Times New Roman" w:cs="Times New Roman"/>
          <w:sz w:val="24"/>
          <w:szCs w:val="24"/>
        </w:rPr>
        <w:t xml:space="preserve">hodinách: </w:t>
      </w:r>
      <w:r w:rsidR="00CD22BE">
        <w:rPr>
          <w:rFonts w:ascii="Times New Roman" w:hAnsi="Times New Roman" w:cs="Times New Roman"/>
          <w:sz w:val="24"/>
          <w:szCs w:val="24"/>
        </w:rPr>
        <w:t>s</w:t>
      </w:r>
      <w:r w:rsidRPr="00952ACD">
        <w:rPr>
          <w:rFonts w:ascii="Times New Roman" w:hAnsi="Times New Roman" w:cs="Times New Roman"/>
          <w:sz w:val="24"/>
          <w:szCs w:val="24"/>
        </w:rPr>
        <w:t xml:space="preserve">tředa </w:t>
      </w:r>
      <w:r w:rsidR="00594106">
        <w:rPr>
          <w:rFonts w:ascii="Times New Roman" w:hAnsi="Times New Roman" w:cs="Times New Roman"/>
          <w:sz w:val="24"/>
          <w:szCs w:val="24"/>
        </w:rPr>
        <w:t>17</w:t>
      </w:r>
      <w:r w:rsidRPr="00952ACD">
        <w:rPr>
          <w:rFonts w:ascii="Times New Roman" w:hAnsi="Times New Roman" w:cs="Times New Roman"/>
          <w:sz w:val="24"/>
          <w:szCs w:val="24"/>
        </w:rPr>
        <w:t>.00–</w:t>
      </w:r>
      <w:r w:rsidR="00594106">
        <w:rPr>
          <w:rFonts w:ascii="Times New Roman" w:hAnsi="Times New Roman" w:cs="Times New Roman"/>
          <w:sz w:val="24"/>
          <w:szCs w:val="24"/>
        </w:rPr>
        <w:t>19</w:t>
      </w:r>
      <w:r w:rsidRPr="00952ACD">
        <w:rPr>
          <w:rFonts w:ascii="Times New Roman" w:hAnsi="Times New Roman" w:cs="Times New Roman"/>
          <w:sz w:val="24"/>
          <w:szCs w:val="24"/>
        </w:rPr>
        <w:t>.00 hod.</w:t>
      </w:r>
    </w:p>
    <w:p w14:paraId="0EEE51CB" w14:textId="77777777" w:rsidR="00A3264A" w:rsidRDefault="00A3264A" w:rsidP="003113D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BC1279" w14:textId="77777777" w:rsidR="003113D7" w:rsidRDefault="003113D7" w:rsidP="003113D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5E4D2B" w14:textId="77777777" w:rsidR="00A3264A" w:rsidRDefault="00A3264A" w:rsidP="00A326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7694" w:type="dxa"/>
        <w:jc w:val="center"/>
        <w:tblLayout w:type="fixed"/>
        <w:tblLook w:val="04A0" w:firstRow="1" w:lastRow="0" w:firstColumn="1" w:lastColumn="0" w:noHBand="0" w:noVBand="1"/>
      </w:tblPr>
      <w:tblGrid>
        <w:gridCol w:w="6277"/>
        <w:gridCol w:w="1417"/>
      </w:tblGrid>
      <w:tr w:rsidR="001D199F" w14:paraId="1FB7BA2D" w14:textId="77777777" w:rsidTr="001D199F">
        <w:trPr>
          <w:jc w:val="center"/>
        </w:trPr>
        <w:tc>
          <w:tcPr>
            <w:tcW w:w="6277" w:type="dxa"/>
          </w:tcPr>
          <w:p w14:paraId="058EE4E9" w14:textId="1F4AA4B7" w:rsidR="001D199F" w:rsidRPr="0005377C" w:rsidRDefault="001D199F" w:rsidP="00463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Vyvěšený dokument</w:t>
            </w:r>
            <w:r w:rsidR="007A1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1417" w:type="dxa"/>
          </w:tcPr>
          <w:p w14:paraId="1BD9D4AF" w14:textId="77777777" w:rsidR="001D199F" w:rsidRPr="00CC1FE0" w:rsidRDefault="001D199F" w:rsidP="00463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vyvěšení </w:t>
            </w:r>
          </w:p>
        </w:tc>
      </w:tr>
      <w:tr w:rsidR="007A194B" w14:paraId="49CBD8E7" w14:textId="77777777" w:rsidTr="001D199F">
        <w:trPr>
          <w:jc w:val="center"/>
        </w:trPr>
        <w:tc>
          <w:tcPr>
            <w:tcW w:w="6277" w:type="dxa"/>
            <w:vAlign w:val="center"/>
          </w:tcPr>
          <w:p w14:paraId="5ECBCFF2" w14:textId="6CB3BDCF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Schválený – Rozpočet obce Radíkovice na rok 2026</w:t>
            </w:r>
          </w:p>
        </w:tc>
        <w:tc>
          <w:tcPr>
            <w:tcW w:w="1417" w:type="dxa"/>
            <w:vAlign w:val="center"/>
          </w:tcPr>
          <w:p w14:paraId="4BF565A8" w14:textId="3DDCDED5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9.1.2026</w:t>
            </w:r>
          </w:p>
        </w:tc>
      </w:tr>
      <w:tr w:rsidR="007A194B" w14:paraId="3451F783" w14:textId="77777777" w:rsidTr="00D83B48">
        <w:trPr>
          <w:jc w:val="center"/>
        </w:trPr>
        <w:tc>
          <w:tcPr>
            <w:tcW w:w="6277" w:type="dxa"/>
            <w:vAlign w:val="center"/>
          </w:tcPr>
          <w:p w14:paraId="2C790980" w14:textId="46DC9724" w:rsidR="007A194B" w:rsidRPr="00DC5D2B" w:rsidRDefault="003622CC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Návrh – Závěrečný účet obce Radíkovice za rok 2025</w:t>
            </w:r>
          </w:p>
        </w:tc>
        <w:tc>
          <w:tcPr>
            <w:tcW w:w="1417" w:type="dxa"/>
            <w:vAlign w:val="center"/>
          </w:tcPr>
          <w:p w14:paraId="3A6E4B77" w14:textId="41F3ADD8" w:rsidR="007A194B" w:rsidRPr="009328DF" w:rsidRDefault="003622CC" w:rsidP="007A1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16.3.2026</w:t>
            </w:r>
          </w:p>
        </w:tc>
      </w:tr>
      <w:tr w:rsidR="007A194B" w14:paraId="38D5D2C1" w14:textId="77777777" w:rsidTr="00695916">
        <w:trPr>
          <w:jc w:val="center"/>
        </w:trPr>
        <w:tc>
          <w:tcPr>
            <w:tcW w:w="6277" w:type="dxa"/>
            <w:vAlign w:val="center"/>
          </w:tcPr>
          <w:p w14:paraId="7936C992" w14:textId="0F55CD4B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DFE15F" w14:textId="371A3845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04043628" w14:textId="77777777" w:rsidTr="001D199F">
        <w:trPr>
          <w:jc w:val="center"/>
        </w:trPr>
        <w:tc>
          <w:tcPr>
            <w:tcW w:w="6277" w:type="dxa"/>
            <w:vAlign w:val="center"/>
          </w:tcPr>
          <w:p w14:paraId="0F95DE0F" w14:textId="594F9CF5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74AA9D" w14:textId="57A7BECD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4C472630" w14:textId="77777777" w:rsidTr="001D199F">
        <w:trPr>
          <w:jc w:val="center"/>
        </w:trPr>
        <w:tc>
          <w:tcPr>
            <w:tcW w:w="6277" w:type="dxa"/>
            <w:vAlign w:val="center"/>
          </w:tcPr>
          <w:p w14:paraId="2C4CFFF1" w14:textId="2183D8E9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039B37" w14:textId="5E453EB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:rsidRPr="005B1917" w14:paraId="5AA40F1A" w14:textId="77777777" w:rsidTr="001D199F">
        <w:trPr>
          <w:jc w:val="center"/>
        </w:trPr>
        <w:tc>
          <w:tcPr>
            <w:tcW w:w="6277" w:type="dxa"/>
            <w:vAlign w:val="center"/>
          </w:tcPr>
          <w:p w14:paraId="57DDB142" w14:textId="2701E13B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13B93E" w14:textId="479129EA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5E276FB8" w14:textId="77777777" w:rsidTr="001D199F">
        <w:trPr>
          <w:jc w:val="center"/>
        </w:trPr>
        <w:tc>
          <w:tcPr>
            <w:tcW w:w="6277" w:type="dxa"/>
            <w:vAlign w:val="center"/>
          </w:tcPr>
          <w:p w14:paraId="67A3699A" w14:textId="0C6AE9E4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0C8315" w14:textId="0E2A6B81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2766FF93" w14:textId="77777777" w:rsidTr="001D199F">
        <w:trPr>
          <w:jc w:val="center"/>
        </w:trPr>
        <w:tc>
          <w:tcPr>
            <w:tcW w:w="6277" w:type="dxa"/>
            <w:vAlign w:val="center"/>
          </w:tcPr>
          <w:p w14:paraId="535A3329" w14:textId="74D27B76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A3CA50" w14:textId="7C9B81E0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2A090297" w14:textId="77777777" w:rsidTr="001D199F">
        <w:trPr>
          <w:jc w:val="center"/>
        </w:trPr>
        <w:tc>
          <w:tcPr>
            <w:tcW w:w="6277" w:type="dxa"/>
            <w:vAlign w:val="center"/>
          </w:tcPr>
          <w:p w14:paraId="5B6C3CAF" w14:textId="666EA837" w:rsidR="007A194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117B0F" w14:textId="49D75F45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5C2AEAFC" w14:textId="77777777" w:rsidTr="001D199F">
        <w:trPr>
          <w:jc w:val="center"/>
        </w:trPr>
        <w:tc>
          <w:tcPr>
            <w:tcW w:w="6277" w:type="dxa"/>
            <w:vAlign w:val="center"/>
          </w:tcPr>
          <w:p w14:paraId="5D328AAF" w14:textId="3774914B" w:rsidR="007A194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9693D0" w14:textId="400C6B13" w:rsidR="007A194B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62FE5A69" w14:textId="77777777" w:rsidTr="001D199F">
        <w:trPr>
          <w:jc w:val="center"/>
        </w:trPr>
        <w:tc>
          <w:tcPr>
            <w:tcW w:w="6277" w:type="dxa"/>
            <w:vAlign w:val="center"/>
          </w:tcPr>
          <w:p w14:paraId="26FE3D87" w14:textId="7120A318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12E2BA8" w14:textId="4D0FC5B6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23978E0A" w14:textId="77777777" w:rsidTr="001D199F">
        <w:trPr>
          <w:jc w:val="center"/>
        </w:trPr>
        <w:tc>
          <w:tcPr>
            <w:tcW w:w="6277" w:type="dxa"/>
            <w:vAlign w:val="center"/>
          </w:tcPr>
          <w:p w14:paraId="5F710B53" w14:textId="09DC02BF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66A674" w14:textId="6A0CD88A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07E11906" w14:textId="77777777" w:rsidTr="001D199F">
        <w:trPr>
          <w:jc w:val="center"/>
        </w:trPr>
        <w:tc>
          <w:tcPr>
            <w:tcW w:w="6277" w:type="dxa"/>
            <w:vAlign w:val="center"/>
          </w:tcPr>
          <w:p w14:paraId="76A8118F" w14:textId="39087610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B68400" w14:textId="79CC98A2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78744E3F" w14:textId="77777777" w:rsidTr="001D199F">
        <w:trPr>
          <w:jc w:val="center"/>
        </w:trPr>
        <w:tc>
          <w:tcPr>
            <w:tcW w:w="6277" w:type="dxa"/>
            <w:vAlign w:val="center"/>
          </w:tcPr>
          <w:p w14:paraId="46CE4649" w14:textId="44730E45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6B29F8" w14:textId="309E5015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37A8C7D5" w14:textId="77777777" w:rsidTr="001D199F">
        <w:trPr>
          <w:jc w:val="center"/>
        </w:trPr>
        <w:tc>
          <w:tcPr>
            <w:tcW w:w="6277" w:type="dxa"/>
            <w:vAlign w:val="center"/>
          </w:tcPr>
          <w:p w14:paraId="59F555F6" w14:textId="4B519C7F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EFB4C1" w14:textId="416142EF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674EF044" w14:textId="77777777" w:rsidTr="001D199F">
        <w:trPr>
          <w:jc w:val="center"/>
        </w:trPr>
        <w:tc>
          <w:tcPr>
            <w:tcW w:w="6277" w:type="dxa"/>
            <w:vAlign w:val="center"/>
          </w:tcPr>
          <w:p w14:paraId="6106F9E3" w14:textId="600A1CD1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AD6C8E" w14:textId="785B4244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262E58C5" w14:textId="77777777" w:rsidTr="001D199F">
        <w:trPr>
          <w:jc w:val="center"/>
        </w:trPr>
        <w:tc>
          <w:tcPr>
            <w:tcW w:w="6277" w:type="dxa"/>
            <w:vAlign w:val="center"/>
          </w:tcPr>
          <w:p w14:paraId="2DF9C8E1" w14:textId="4EE2A175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9C232C" w14:textId="7F007056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54847984" w14:textId="77777777" w:rsidTr="001D199F">
        <w:trPr>
          <w:jc w:val="center"/>
        </w:trPr>
        <w:tc>
          <w:tcPr>
            <w:tcW w:w="6277" w:type="dxa"/>
            <w:vAlign w:val="center"/>
          </w:tcPr>
          <w:p w14:paraId="5B104EDD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AE5133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31467EEA" w14:textId="77777777" w:rsidTr="001D199F">
        <w:trPr>
          <w:jc w:val="center"/>
        </w:trPr>
        <w:tc>
          <w:tcPr>
            <w:tcW w:w="6277" w:type="dxa"/>
            <w:vAlign w:val="center"/>
          </w:tcPr>
          <w:p w14:paraId="5A646074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D536BA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6ACD5988" w14:textId="77777777" w:rsidTr="001D199F">
        <w:trPr>
          <w:jc w:val="center"/>
        </w:trPr>
        <w:tc>
          <w:tcPr>
            <w:tcW w:w="6277" w:type="dxa"/>
            <w:vAlign w:val="center"/>
          </w:tcPr>
          <w:p w14:paraId="53831EA0" w14:textId="605984A5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DFC92B" w14:textId="06A7A15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66BB1076" w14:textId="77777777" w:rsidTr="001D199F">
        <w:trPr>
          <w:jc w:val="center"/>
        </w:trPr>
        <w:tc>
          <w:tcPr>
            <w:tcW w:w="6277" w:type="dxa"/>
            <w:vAlign w:val="center"/>
          </w:tcPr>
          <w:p w14:paraId="47D6ADA1" w14:textId="60E18F14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6140E7" w14:textId="45120D4F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751C1453" w14:textId="77777777" w:rsidTr="001D199F">
        <w:trPr>
          <w:jc w:val="center"/>
        </w:trPr>
        <w:tc>
          <w:tcPr>
            <w:tcW w:w="6277" w:type="dxa"/>
            <w:vAlign w:val="center"/>
          </w:tcPr>
          <w:p w14:paraId="009125D2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648982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60256725" w14:textId="77777777" w:rsidTr="001D199F">
        <w:trPr>
          <w:jc w:val="center"/>
        </w:trPr>
        <w:tc>
          <w:tcPr>
            <w:tcW w:w="6277" w:type="dxa"/>
            <w:vAlign w:val="center"/>
          </w:tcPr>
          <w:p w14:paraId="5144B388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A83A27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425AEFEB" w14:textId="77777777" w:rsidTr="001D199F">
        <w:trPr>
          <w:jc w:val="center"/>
        </w:trPr>
        <w:tc>
          <w:tcPr>
            <w:tcW w:w="6277" w:type="dxa"/>
            <w:vAlign w:val="center"/>
          </w:tcPr>
          <w:p w14:paraId="15F2E902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E1C127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035663F1" w14:textId="77777777" w:rsidTr="001D199F">
        <w:trPr>
          <w:jc w:val="center"/>
        </w:trPr>
        <w:tc>
          <w:tcPr>
            <w:tcW w:w="6277" w:type="dxa"/>
            <w:vAlign w:val="center"/>
          </w:tcPr>
          <w:p w14:paraId="35B2F140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DDE6CA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3BB11888" w14:textId="77777777" w:rsidTr="001D199F">
        <w:trPr>
          <w:jc w:val="center"/>
        </w:trPr>
        <w:tc>
          <w:tcPr>
            <w:tcW w:w="6277" w:type="dxa"/>
            <w:vAlign w:val="center"/>
          </w:tcPr>
          <w:p w14:paraId="2444BAFE" w14:textId="77777777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C65CB7" w14:textId="77777777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  <w:tr w:rsidR="007A194B" w14:paraId="5D0DF78F" w14:textId="77777777" w:rsidTr="001D199F">
        <w:trPr>
          <w:jc w:val="center"/>
        </w:trPr>
        <w:tc>
          <w:tcPr>
            <w:tcW w:w="6277" w:type="dxa"/>
            <w:vAlign w:val="center"/>
          </w:tcPr>
          <w:p w14:paraId="32527B97" w14:textId="4A17EA0B" w:rsidR="007A194B" w:rsidRPr="00DC5D2B" w:rsidRDefault="007A194B" w:rsidP="007A1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4CFE4D4" w14:textId="125EBD5D" w:rsidR="007A194B" w:rsidRPr="009328DF" w:rsidRDefault="007A194B" w:rsidP="007A194B">
            <w:pPr>
              <w:rPr>
                <w:rFonts w:ascii="Times New Roman" w:hAnsi="Times New Roman" w:cs="Times New Roman"/>
              </w:rPr>
            </w:pPr>
          </w:p>
        </w:tc>
      </w:tr>
    </w:tbl>
    <w:p w14:paraId="4C7B2608" w14:textId="77777777" w:rsidR="00A3264A" w:rsidRDefault="00A3264A" w:rsidP="00A3264A">
      <w:pPr>
        <w:rPr>
          <w:rFonts w:ascii="Times New Roman" w:hAnsi="Times New Roman" w:cs="Times New Roman"/>
          <w:sz w:val="28"/>
          <w:szCs w:val="28"/>
        </w:rPr>
      </w:pPr>
    </w:p>
    <w:p w14:paraId="7DB3D0CD" w14:textId="77777777" w:rsidR="00A3264A" w:rsidRPr="00FC69DA" w:rsidRDefault="00A3264A" w:rsidP="00BC35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3264A" w:rsidRPr="00FC69DA" w:rsidSect="00AF3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C5"/>
    <w:rsid w:val="000006CC"/>
    <w:rsid w:val="00011BCD"/>
    <w:rsid w:val="00025C2C"/>
    <w:rsid w:val="00055109"/>
    <w:rsid w:val="00064259"/>
    <w:rsid w:val="00072E95"/>
    <w:rsid w:val="00084B10"/>
    <w:rsid w:val="000870F5"/>
    <w:rsid w:val="00096812"/>
    <w:rsid w:val="000A1BF3"/>
    <w:rsid w:val="000A48E5"/>
    <w:rsid w:val="000B21DB"/>
    <w:rsid w:val="000C339F"/>
    <w:rsid w:val="000C6246"/>
    <w:rsid w:val="000D0435"/>
    <w:rsid w:val="000E3F78"/>
    <w:rsid w:val="001417EB"/>
    <w:rsid w:val="00141AA1"/>
    <w:rsid w:val="001B15F5"/>
    <w:rsid w:val="001B16D3"/>
    <w:rsid w:val="001B7495"/>
    <w:rsid w:val="001C7FE6"/>
    <w:rsid w:val="001D199F"/>
    <w:rsid w:val="001D5AE1"/>
    <w:rsid w:val="002A5C9F"/>
    <w:rsid w:val="002B073C"/>
    <w:rsid w:val="002B2039"/>
    <w:rsid w:val="002C2B7C"/>
    <w:rsid w:val="002C2C07"/>
    <w:rsid w:val="002C3375"/>
    <w:rsid w:val="002F414A"/>
    <w:rsid w:val="003113D7"/>
    <w:rsid w:val="00314049"/>
    <w:rsid w:val="003149B5"/>
    <w:rsid w:val="00314BF9"/>
    <w:rsid w:val="003460E9"/>
    <w:rsid w:val="003622CC"/>
    <w:rsid w:val="00392466"/>
    <w:rsid w:val="003D6B5E"/>
    <w:rsid w:val="00407FCC"/>
    <w:rsid w:val="00412BA8"/>
    <w:rsid w:val="00467348"/>
    <w:rsid w:val="00476C50"/>
    <w:rsid w:val="00487FA4"/>
    <w:rsid w:val="004906FE"/>
    <w:rsid w:val="004A72BB"/>
    <w:rsid w:val="004D2477"/>
    <w:rsid w:val="004E634E"/>
    <w:rsid w:val="004F2B7C"/>
    <w:rsid w:val="00526464"/>
    <w:rsid w:val="0056291C"/>
    <w:rsid w:val="00594106"/>
    <w:rsid w:val="005E2CFB"/>
    <w:rsid w:val="0061221D"/>
    <w:rsid w:val="00623526"/>
    <w:rsid w:val="00636A98"/>
    <w:rsid w:val="00661B99"/>
    <w:rsid w:val="006771D2"/>
    <w:rsid w:val="0068617C"/>
    <w:rsid w:val="006A59C4"/>
    <w:rsid w:val="006D6FDE"/>
    <w:rsid w:val="006E0E2A"/>
    <w:rsid w:val="006F3719"/>
    <w:rsid w:val="0071176D"/>
    <w:rsid w:val="007448B9"/>
    <w:rsid w:val="00751DE3"/>
    <w:rsid w:val="007536AF"/>
    <w:rsid w:val="007A194B"/>
    <w:rsid w:val="00836D8D"/>
    <w:rsid w:val="00842F1E"/>
    <w:rsid w:val="00854174"/>
    <w:rsid w:val="00870093"/>
    <w:rsid w:val="008712CB"/>
    <w:rsid w:val="008B46DB"/>
    <w:rsid w:val="008B793D"/>
    <w:rsid w:val="008C1CFA"/>
    <w:rsid w:val="008C504B"/>
    <w:rsid w:val="008C7D31"/>
    <w:rsid w:val="008D0389"/>
    <w:rsid w:val="008D1009"/>
    <w:rsid w:val="0090433F"/>
    <w:rsid w:val="00952ACD"/>
    <w:rsid w:val="00954531"/>
    <w:rsid w:val="009B5F66"/>
    <w:rsid w:val="009D033E"/>
    <w:rsid w:val="009F4EEE"/>
    <w:rsid w:val="00A10E68"/>
    <w:rsid w:val="00A3264A"/>
    <w:rsid w:val="00A60F45"/>
    <w:rsid w:val="00A63C4D"/>
    <w:rsid w:val="00A7790B"/>
    <w:rsid w:val="00A8189E"/>
    <w:rsid w:val="00AA6E62"/>
    <w:rsid w:val="00AA702A"/>
    <w:rsid w:val="00AB562B"/>
    <w:rsid w:val="00AE60C5"/>
    <w:rsid w:val="00AF3873"/>
    <w:rsid w:val="00B12731"/>
    <w:rsid w:val="00B758D0"/>
    <w:rsid w:val="00BC35D9"/>
    <w:rsid w:val="00BC35E1"/>
    <w:rsid w:val="00BF2FD0"/>
    <w:rsid w:val="00C249F9"/>
    <w:rsid w:val="00CA0D10"/>
    <w:rsid w:val="00CA60BB"/>
    <w:rsid w:val="00CB580E"/>
    <w:rsid w:val="00CD22BE"/>
    <w:rsid w:val="00CD465A"/>
    <w:rsid w:val="00CE1F73"/>
    <w:rsid w:val="00D2539D"/>
    <w:rsid w:val="00D7104F"/>
    <w:rsid w:val="00D87793"/>
    <w:rsid w:val="00D901BD"/>
    <w:rsid w:val="00DE5E55"/>
    <w:rsid w:val="00E33A18"/>
    <w:rsid w:val="00ED3734"/>
    <w:rsid w:val="00F130BF"/>
    <w:rsid w:val="00F27CF2"/>
    <w:rsid w:val="00F30131"/>
    <w:rsid w:val="00F43488"/>
    <w:rsid w:val="00F43D73"/>
    <w:rsid w:val="00F53B44"/>
    <w:rsid w:val="00F5629D"/>
    <w:rsid w:val="00FC69DA"/>
    <w:rsid w:val="00FD07B1"/>
    <w:rsid w:val="00FD263A"/>
    <w:rsid w:val="00FE10D9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2009"/>
  <w15:docId w15:val="{89A82223-0DC4-42B7-8CD7-8C09C17E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E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3F78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6D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3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dikovice.net/urad/rozpo&#269;et-a-finan&#269;n&#237;-dokument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Machačová Jaroslava Bc.</dc:creator>
  <cp:lastModifiedBy>obec</cp:lastModifiedBy>
  <cp:revision>2</cp:revision>
  <cp:lastPrinted>2025-05-26T08:10:00Z</cp:lastPrinted>
  <dcterms:created xsi:type="dcterms:W3CDTF">2026-03-16T09:42:00Z</dcterms:created>
  <dcterms:modified xsi:type="dcterms:W3CDTF">2026-03-16T09:42:00Z</dcterms:modified>
</cp:coreProperties>
</file>